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9F2" w:rsidRDefault="0011601F" w:rsidP="00236145">
      <w:pPr>
        <w:pStyle w:val="Puesto"/>
        <w:rPr>
          <w:b/>
          <w:color w:val="000000" w:themeColor="text1"/>
          <w:spacing w:val="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0C2DB1CA" wp14:editId="500A3A78">
            <wp:simplePos x="0" y="0"/>
            <wp:positionH relativeFrom="column">
              <wp:posOffset>-156845</wp:posOffset>
            </wp:positionH>
            <wp:positionV relativeFrom="paragraph">
              <wp:posOffset>59690</wp:posOffset>
            </wp:positionV>
            <wp:extent cx="1952625" cy="1195705"/>
            <wp:effectExtent l="0" t="0" r="9525" b="4445"/>
            <wp:wrapTight wrapText="bothSides">
              <wp:wrapPolygon edited="0">
                <wp:start x="0" y="0"/>
                <wp:lineTo x="0" y="21336"/>
                <wp:lineTo x="21495" y="21336"/>
                <wp:lineTo x="21495" y="0"/>
                <wp:lineTo x="0" y="0"/>
              </wp:wrapPolygon>
            </wp:wrapTight>
            <wp:docPr id="1" name="Imagen 1" descr="http://www.tugentelatina.com/media/images/ImageManager/1262/1264/1265/1266/1267/379554915493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ugentelatina.com/media/images/ImageManager/1262/1264/1265/1266/1267/37955491549333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42" b="9213"/>
                    <a:stretch/>
                  </pic:blipFill>
                  <pic:spPr bwMode="auto">
                    <a:xfrm>
                      <a:off x="0" y="0"/>
                      <a:ext cx="1952625" cy="11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79F2" w:rsidRPr="00236145">
        <w:rPr>
          <w:b/>
          <w:color w:val="000000" w:themeColor="text1"/>
          <w:spacing w:val="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Facebook vs Twitter como herramientas de opinión pública</w:t>
      </w:r>
    </w:p>
    <w:p w:rsidR="0093175E" w:rsidRPr="0093175E" w:rsidRDefault="0011666E" w:rsidP="0093175E">
      <w:pPr>
        <w:rPr>
          <w:b/>
          <w:sz w:val="24"/>
          <w:szCs w:val="24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457200" distR="114300" simplePos="0" relativeHeight="251659264" behindDoc="0" locked="0" layoutInCell="0" allowOverlap="1" wp14:anchorId="4B074098" wp14:editId="7045D332">
                <wp:simplePos x="0" y="0"/>
                <wp:positionH relativeFrom="page">
                  <wp:posOffset>742950</wp:posOffset>
                </wp:positionH>
                <wp:positionV relativeFrom="margin">
                  <wp:posOffset>1472565</wp:posOffset>
                </wp:positionV>
                <wp:extent cx="8258175" cy="2476500"/>
                <wp:effectExtent l="0" t="0" r="9525" b="0"/>
                <wp:wrapSquare wrapText="bothSides"/>
                <wp:docPr id="216" name="Autoform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8175" cy="24765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  <a:extLst/>
                      </wps:spPr>
                      <wps:txbx>
                        <w:txbxContent>
                          <w:p w:rsidR="00F36938" w:rsidRDefault="0093175E">
                            <w:pPr>
                              <w:spacing w:before="480" w:after="240"/>
                              <w:rPr>
                                <w:b/>
                                <w:bCs/>
                                <w:color w:val="323E4F" w:themeColor="text2" w:themeShade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323E4F" w:themeColor="text2" w:themeShade="BF"/>
                                <w:sz w:val="28"/>
                                <w:szCs w:val="28"/>
                              </w:rPr>
                              <w:t>Instrucciones</w:t>
                            </w:r>
                          </w:p>
                          <w:p w:rsidR="0093175E" w:rsidRDefault="0093175E" w:rsidP="0093175E">
                            <w:r>
                              <w:t>Revisa los conceptos que se piden en las tablas que aparecen en las siguientes páginas. Una vez realizado esto argumenta</w:t>
                            </w:r>
                            <w:r w:rsidRPr="000A6F00">
                              <w:t xml:space="preserve"> una breve </w:t>
                            </w:r>
                            <w:r>
                              <w:t>conclusió</w:t>
                            </w:r>
                            <w:r w:rsidRPr="000A6F00">
                              <w:t>n sobre las diferencias entre Facebook y Twitter en lo relativ</w:t>
                            </w:r>
                            <w:r>
                              <w:t>a</w:t>
                            </w:r>
                            <w:r w:rsidRPr="000A6F00">
                              <w:t xml:space="preserve"> a su papel en la formaci</w:t>
                            </w:r>
                            <w:r>
                              <w:t>ón de la opinión pública de acuerdo a los tipos de público que establecen, a las acciones que llevan a cabo los tipos de público, como el establecimiento de la agenda, el framing y el priming. Contesta las siguientes preguntas:</w:t>
                            </w:r>
                          </w:p>
                          <w:p w:rsidR="00E7771F" w:rsidRDefault="0093175E" w:rsidP="00E7771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¿Cómo intervienen Facebook y Twitter para conformar un clima de opinión? </w:t>
                            </w:r>
                          </w:p>
                          <w:p w:rsidR="0093175E" w:rsidRPr="000A6F00" w:rsidRDefault="0093175E" w:rsidP="00E7771F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¿Por qué un usuario de Facebook en </w:t>
                            </w:r>
                            <w:proofErr w:type="spellStart"/>
                            <w:r>
                              <w:t>Tamazunchale</w:t>
                            </w:r>
                            <w:proofErr w:type="spellEnd"/>
                            <w:r>
                              <w:t xml:space="preserve"> agregaría una bandera de Francia como foto de perfil en Facebook?</w:t>
                            </w:r>
                          </w:p>
                          <w:p w:rsidR="0093175E" w:rsidRPr="000A6F00" w:rsidRDefault="0093175E" w:rsidP="0093175E"/>
                          <w:p w:rsidR="00F36938" w:rsidRDefault="00F36938" w:rsidP="0093175E">
                            <w:pPr>
                              <w:rPr>
                                <w:rStyle w:val="Textodemarcadordeposicin"/>
                                <w:color w:val="323E4F" w:themeColor="text2" w:themeShade="BF"/>
                              </w:rPr>
                            </w:pP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074098" id="Autoforma 14" o:spid="_x0000_s1026" style="position:absolute;margin-left:58.5pt;margin-top:115.95pt;width:650.25pt;height:195pt;z-index:251659264;visibility:visible;mso-wrap-style:square;mso-width-percent:0;mso-height-percent:0;mso-wrap-distance-left:36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" o:allowincell="f" fillcolor="#d5dce4 [671]" stroked="f">
                <v:fill opacity="22873f"/>
                <v:textbox inset="14.4pt,14.4pt,14.4pt,14.4pt">
                  <w:txbxContent>
                    <w:p w:rsidR="00F36938" w:rsidRDefault="0093175E">
                      <w:pPr>
                        <w:spacing w:before="480" w:after="240"/>
                        <w:rPr>
                          <w:b/>
                          <w:bCs/>
                          <w:color w:val="323E4F" w:themeColor="text2" w:themeShade="BF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323E4F" w:themeColor="text2" w:themeShade="BF"/>
                          <w:sz w:val="28"/>
                          <w:szCs w:val="28"/>
                        </w:rPr>
                        <w:t>Instrucciones</w:t>
                      </w:r>
                    </w:p>
                    <w:p w:rsidR="0093175E" w:rsidRDefault="0093175E" w:rsidP="0093175E">
                      <w:r>
                        <w:t>Revisa los conceptos que se piden en las tablas que aparecen en las siguientes páginas. Una vez realizado esto argumenta</w:t>
                      </w:r>
                      <w:r w:rsidRPr="000A6F00">
                        <w:t xml:space="preserve"> una breve </w:t>
                      </w:r>
                      <w:r>
                        <w:t>conclusió</w:t>
                      </w:r>
                      <w:r w:rsidRPr="000A6F00">
                        <w:t>n sobre las diferencias entre Facebook y Twitter en lo relativ</w:t>
                      </w:r>
                      <w:r>
                        <w:t>a</w:t>
                      </w:r>
                      <w:r w:rsidRPr="000A6F00">
                        <w:t xml:space="preserve"> a su papel en la formaci</w:t>
                      </w:r>
                      <w:r>
                        <w:t>ón de la opinión pública de acuerdo a los tipos de público que establecen, a las acciones que llevan a cabo los tipos de público, como el establecimiento de la agenda, el framing y el priming. Contesta las siguientes preguntas:</w:t>
                      </w:r>
                    </w:p>
                    <w:p w:rsidR="00E7771F" w:rsidRDefault="0093175E" w:rsidP="00E7771F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 xml:space="preserve">¿Cómo intervienen Facebook y Twitter para conformar un clima de opinión? </w:t>
                      </w:r>
                    </w:p>
                    <w:p w:rsidR="0093175E" w:rsidRPr="000A6F00" w:rsidRDefault="0093175E" w:rsidP="00E7771F">
                      <w:pPr>
                        <w:pStyle w:val="Prrafodelista"/>
                        <w:numPr>
                          <w:ilvl w:val="0"/>
                          <w:numId w:val="1"/>
                        </w:numPr>
                      </w:pPr>
                      <w:r>
                        <w:t xml:space="preserve">¿Por qué un usuario de Facebook en </w:t>
                      </w:r>
                      <w:proofErr w:type="spellStart"/>
                      <w:r>
                        <w:t>Tamazunchale</w:t>
                      </w:r>
                      <w:proofErr w:type="spellEnd"/>
                      <w:r>
                        <w:t xml:space="preserve"> agregaría una bandera de Francia como foto de perfil en Facebook?</w:t>
                      </w:r>
                    </w:p>
                    <w:p w:rsidR="0093175E" w:rsidRPr="000A6F00" w:rsidRDefault="0093175E" w:rsidP="0093175E"/>
                    <w:p w:rsidR="00F36938" w:rsidRDefault="00F36938" w:rsidP="0093175E">
                      <w:pPr>
                        <w:rPr>
                          <w:rStyle w:val="Textodemarcadordeposicin"/>
                          <w:color w:val="323E4F" w:themeColor="text2" w:themeShade="BF"/>
                        </w:rPr>
                      </w:pP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93175E" w:rsidRPr="0093175E">
        <w:rPr>
          <w:b/>
          <w:sz w:val="24"/>
          <w:szCs w:val="24"/>
        </w:rPr>
        <w:t xml:space="preserve">¿Por qué un usuario de Facebook en </w:t>
      </w:r>
      <w:proofErr w:type="spellStart"/>
      <w:r w:rsidR="0093175E" w:rsidRPr="0093175E">
        <w:rPr>
          <w:b/>
          <w:sz w:val="24"/>
          <w:szCs w:val="24"/>
        </w:rPr>
        <w:t>Tamazunchale</w:t>
      </w:r>
      <w:proofErr w:type="spellEnd"/>
      <w:r w:rsidR="0093175E" w:rsidRPr="0093175E">
        <w:rPr>
          <w:b/>
          <w:sz w:val="24"/>
          <w:szCs w:val="24"/>
        </w:rPr>
        <w:t xml:space="preserve"> agregaría una bandera de Francia como foto de perfil en Facebook?</w:t>
      </w:r>
    </w:p>
    <w:p w:rsidR="0093175E" w:rsidRPr="0093175E" w:rsidRDefault="0093175E" w:rsidP="0093175E"/>
    <w:p w:rsidR="00AF79F2" w:rsidRDefault="00AF79F2" w:rsidP="005D7A0E">
      <w:pPr>
        <w:pStyle w:val="Prrafodelista"/>
        <w:numPr>
          <w:ilvl w:val="0"/>
          <w:numId w:val="2"/>
        </w:numPr>
      </w:pPr>
      <w:r w:rsidRPr="005D7A0E">
        <w:rPr>
          <w:b/>
        </w:rPr>
        <w:t xml:space="preserve">Tipos de público (según </w:t>
      </w:r>
      <w:proofErr w:type="spellStart"/>
      <w:r w:rsidRPr="005D7A0E">
        <w:rPr>
          <w:b/>
        </w:rPr>
        <w:t>Gruning</w:t>
      </w:r>
      <w:proofErr w:type="spellEnd"/>
      <w:r w:rsidRPr="005D7A0E">
        <w:rPr>
          <w:b/>
        </w:rPr>
        <w:t xml:space="preserve"> y </w:t>
      </w:r>
      <w:proofErr w:type="spellStart"/>
      <w:r w:rsidRPr="005D7A0E">
        <w:rPr>
          <w:b/>
        </w:rPr>
        <w:t>Hunt</w:t>
      </w:r>
      <w:proofErr w:type="spellEnd"/>
      <w:r w:rsidRPr="005D7A0E">
        <w:rPr>
          <w:b/>
        </w:rPr>
        <w:t>) por red social</w:t>
      </w:r>
      <w:r w:rsidR="0027422C" w:rsidRPr="005D7A0E">
        <w:rPr>
          <w:b/>
        </w:rPr>
        <w:t>.</w:t>
      </w:r>
      <w:r w:rsidR="0027422C">
        <w:t xml:space="preserve"> Instrucciones: Argumenta qué tipos de público existen en Facebook y Twitter y describe qué tipo de actividades realiza cada uno.</w:t>
      </w:r>
      <w:r w:rsidR="003534E2"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13"/>
        <w:gridCol w:w="5103"/>
        <w:gridCol w:w="6480"/>
      </w:tblGrid>
      <w:tr w:rsidR="0027422C" w:rsidTr="00AD3427">
        <w:tc>
          <w:tcPr>
            <w:tcW w:w="1413" w:type="dxa"/>
            <w:shd w:val="clear" w:color="auto" w:fill="BFBFBF" w:themeFill="background1" w:themeFillShade="BF"/>
          </w:tcPr>
          <w:p w:rsidR="0027422C" w:rsidRPr="00AD3427" w:rsidRDefault="0027422C">
            <w:pPr>
              <w:rPr>
                <w:b/>
              </w:rPr>
            </w:pPr>
          </w:p>
        </w:tc>
        <w:tc>
          <w:tcPr>
            <w:tcW w:w="5103" w:type="dxa"/>
          </w:tcPr>
          <w:p w:rsidR="0027422C" w:rsidRPr="00AD3427" w:rsidRDefault="003534E2" w:rsidP="00AD3427">
            <w:pPr>
              <w:jc w:val="center"/>
              <w:rPr>
                <w:b/>
              </w:rPr>
            </w:pPr>
            <w:r w:rsidRPr="00AD3427">
              <w:rPr>
                <w:b/>
              </w:rPr>
              <w:t>Tipo de público</w:t>
            </w:r>
          </w:p>
        </w:tc>
        <w:tc>
          <w:tcPr>
            <w:tcW w:w="6480" w:type="dxa"/>
          </w:tcPr>
          <w:p w:rsidR="0027422C" w:rsidRPr="00AD3427" w:rsidRDefault="003534E2" w:rsidP="00AD3427">
            <w:pPr>
              <w:jc w:val="center"/>
              <w:rPr>
                <w:b/>
              </w:rPr>
            </w:pPr>
            <w:r w:rsidRPr="00AD3427">
              <w:rPr>
                <w:b/>
              </w:rPr>
              <w:t>Actividad</w:t>
            </w:r>
          </w:p>
        </w:tc>
      </w:tr>
      <w:tr w:rsidR="00D7476A" w:rsidTr="00AD3427">
        <w:tc>
          <w:tcPr>
            <w:tcW w:w="1413" w:type="dxa"/>
            <w:shd w:val="clear" w:color="auto" w:fill="BFBFBF" w:themeFill="background1" w:themeFillShade="BF"/>
          </w:tcPr>
          <w:p w:rsidR="00D7476A" w:rsidRPr="00AD3427" w:rsidRDefault="00D7476A" w:rsidP="00D7476A">
            <w:pPr>
              <w:rPr>
                <w:b/>
              </w:rPr>
            </w:pPr>
            <w:r w:rsidRPr="00AD3427">
              <w:rPr>
                <w:b/>
              </w:rPr>
              <w:t>Facebook</w:t>
            </w:r>
          </w:p>
        </w:tc>
        <w:tc>
          <w:tcPr>
            <w:tcW w:w="5103" w:type="dxa"/>
          </w:tcPr>
          <w:p w:rsidR="00D7476A" w:rsidRDefault="00D7476A" w:rsidP="00D7476A">
            <w:r>
              <w:t xml:space="preserve">En Facebook podemos encontrar un público pasivo, el que regularmente entra a esta red social para escapar del estrés del día a día. </w:t>
            </w:r>
          </w:p>
        </w:tc>
        <w:tc>
          <w:tcPr>
            <w:tcW w:w="6480" w:type="dxa"/>
          </w:tcPr>
          <w:p w:rsidR="00D7476A" w:rsidRDefault="00D7476A" w:rsidP="00D7476A">
            <w:r>
              <w:t xml:space="preserve">Las principales actividades que estos usuarios hacen son: </w:t>
            </w:r>
          </w:p>
          <w:p w:rsidR="00D7476A" w:rsidRDefault="00D7476A" w:rsidP="00D7476A">
            <w:r>
              <w:t xml:space="preserve">Compartir fotos de su vida diaria, información relevante de su día a día. </w:t>
            </w:r>
          </w:p>
          <w:p w:rsidR="00D7476A" w:rsidRDefault="00D7476A" w:rsidP="00D7476A">
            <w:r>
              <w:t>Platicar entre sus contactos</w:t>
            </w:r>
          </w:p>
        </w:tc>
      </w:tr>
      <w:tr w:rsidR="00D7476A" w:rsidTr="00AD3427">
        <w:tc>
          <w:tcPr>
            <w:tcW w:w="1413" w:type="dxa"/>
            <w:shd w:val="clear" w:color="auto" w:fill="BFBFBF" w:themeFill="background1" w:themeFillShade="BF"/>
          </w:tcPr>
          <w:p w:rsidR="00D7476A" w:rsidRPr="00AD3427" w:rsidRDefault="00D7476A" w:rsidP="00D7476A">
            <w:pPr>
              <w:rPr>
                <w:b/>
              </w:rPr>
            </w:pPr>
            <w:r w:rsidRPr="00AD3427">
              <w:rPr>
                <w:b/>
              </w:rPr>
              <w:lastRenderedPageBreak/>
              <w:t>Twitter</w:t>
            </w:r>
          </w:p>
        </w:tc>
        <w:tc>
          <w:tcPr>
            <w:tcW w:w="5103" w:type="dxa"/>
          </w:tcPr>
          <w:p w:rsidR="00D7476A" w:rsidRDefault="00D7476A" w:rsidP="00D7476A">
            <w:r>
              <w:t xml:space="preserve">El público de Twitter es un público más activo se involucran más en problemas sociales, ya sean de su respectivo país o incluso en otros países. </w:t>
            </w:r>
          </w:p>
        </w:tc>
        <w:tc>
          <w:tcPr>
            <w:tcW w:w="6480" w:type="dxa"/>
          </w:tcPr>
          <w:p w:rsidR="00D7476A" w:rsidRDefault="00D7476A" w:rsidP="00D7476A">
            <w:r>
              <w:t xml:space="preserve">Sus principales actividades son: </w:t>
            </w:r>
          </w:p>
          <w:p w:rsidR="00D7476A" w:rsidRDefault="00D7476A" w:rsidP="00D7476A">
            <w:r>
              <w:t xml:space="preserve">Retwittear lo que otras personas dicen. </w:t>
            </w:r>
          </w:p>
          <w:p w:rsidR="00D7476A" w:rsidRDefault="00D7476A" w:rsidP="00D7476A">
            <w:r>
              <w:t xml:space="preserve">Publicar cosas de interés. </w:t>
            </w:r>
          </w:p>
        </w:tc>
      </w:tr>
      <w:tr w:rsidR="00D7476A" w:rsidTr="00AD3427">
        <w:tc>
          <w:tcPr>
            <w:tcW w:w="1413" w:type="dxa"/>
            <w:shd w:val="clear" w:color="auto" w:fill="BFBFBF" w:themeFill="background1" w:themeFillShade="BF"/>
          </w:tcPr>
          <w:p w:rsidR="00D7476A" w:rsidRPr="00AD3427" w:rsidRDefault="00D7476A" w:rsidP="00D7476A">
            <w:pPr>
              <w:rPr>
                <w:b/>
              </w:rPr>
            </w:pPr>
          </w:p>
        </w:tc>
        <w:tc>
          <w:tcPr>
            <w:tcW w:w="5103" w:type="dxa"/>
          </w:tcPr>
          <w:p w:rsidR="00D7476A" w:rsidRDefault="00D7476A" w:rsidP="00D7476A"/>
        </w:tc>
        <w:tc>
          <w:tcPr>
            <w:tcW w:w="6480" w:type="dxa"/>
          </w:tcPr>
          <w:p w:rsidR="00D7476A" w:rsidRDefault="00D7476A" w:rsidP="00D7476A"/>
        </w:tc>
      </w:tr>
    </w:tbl>
    <w:p w:rsidR="00AF79F2" w:rsidRDefault="00AF79F2"/>
    <w:p w:rsidR="00AF79F2" w:rsidRDefault="00AF79F2" w:rsidP="005D7A0E">
      <w:pPr>
        <w:pStyle w:val="Prrafodelista"/>
        <w:numPr>
          <w:ilvl w:val="0"/>
          <w:numId w:val="2"/>
        </w:numPr>
      </w:pPr>
      <w:r w:rsidRPr="005D7A0E">
        <w:rPr>
          <w:b/>
        </w:rPr>
        <w:t>Tipos de vínculos por red social</w:t>
      </w:r>
      <w:r w:rsidR="003534E2" w:rsidRPr="005D7A0E">
        <w:rPr>
          <w:b/>
        </w:rPr>
        <w:t>.</w:t>
      </w:r>
      <w:r w:rsidR="003534E2">
        <w:t xml:space="preserve"> Cada red social se basa en el tipo de vínculo que se establece entre sus miembros. Por ejemplo, el vínculo entre una persona y una ONG que defiende los derechos humanos es el interés por el respeto a los derechos humanos. No es un vínculo de amistad en sí mismo, ni de vecindad, ni de concurrencia en una escuela. Es un interés: el respeto de los derechos humanos. El vínculo de una barra </w:t>
      </w:r>
      <w:r w:rsidR="00380A28">
        <w:t>de fútbol es la preferencia por un determinado equipo, etcétera. Derivado de lo anterior, define qué tipo de vínculo tienen los usuarios de las siguientes redes sociales.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32"/>
        <w:gridCol w:w="4332"/>
        <w:gridCol w:w="4332"/>
      </w:tblGrid>
      <w:tr w:rsidR="00566814" w:rsidTr="00566814">
        <w:tc>
          <w:tcPr>
            <w:tcW w:w="4332" w:type="dxa"/>
          </w:tcPr>
          <w:p w:rsidR="00566814" w:rsidRPr="00AD3427" w:rsidRDefault="00566814" w:rsidP="00AD3427">
            <w:pPr>
              <w:jc w:val="center"/>
              <w:rPr>
                <w:b/>
              </w:rPr>
            </w:pPr>
            <w:r w:rsidRPr="00AD3427">
              <w:rPr>
                <w:b/>
              </w:rPr>
              <w:t>Facebook</w:t>
            </w:r>
          </w:p>
        </w:tc>
        <w:tc>
          <w:tcPr>
            <w:tcW w:w="4332" w:type="dxa"/>
          </w:tcPr>
          <w:p w:rsidR="00566814" w:rsidRPr="00AD3427" w:rsidRDefault="00566814" w:rsidP="00AD3427">
            <w:pPr>
              <w:jc w:val="center"/>
              <w:rPr>
                <w:b/>
              </w:rPr>
            </w:pPr>
            <w:r w:rsidRPr="00AD3427">
              <w:rPr>
                <w:b/>
              </w:rPr>
              <w:t>Twitter</w:t>
            </w:r>
          </w:p>
        </w:tc>
        <w:tc>
          <w:tcPr>
            <w:tcW w:w="4332" w:type="dxa"/>
          </w:tcPr>
          <w:p w:rsidR="00566814" w:rsidRPr="00AD3427" w:rsidRDefault="00566814" w:rsidP="00AD3427">
            <w:pPr>
              <w:jc w:val="center"/>
              <w:rPr>
                <w:b/>
              </w:rPr>
            </w:pPr>
            <w:r w:rsidRPr="00AD3427">
              <w:rPr>
                <w:b/>
              </w:rPr>
              <w:t>Instagram</w:t>
            </w:r>
          </w:p>
        </w:tc>
      </w:tr>
      <w:tr w:rsidR="00566814" w:rsidTr="00566814">
        <w:tc>
          <w:tcPr>
            <w:tcW w:w="4332" w:type="dxa"/>
          </w:tcPr>
          <w:p w:rsidR="00566814" w:rsidRDefault="00D7476A">
            <w:r>
              <w:t xml:space="preserve">Un interés por conocer personas nuevas dentro de su misma ciudad o incluso en otras ciudades. La idea de Facebook es acercar a las personas unas con otras. </w:t>
            </w:r>
          </w:p>
        </w:tc>
        <w:tc>
          <w:tcPr>
            <w:tcW w:w="4332" w:type="dxa"/>
          </w:tcPr>
          <w:p w:rsidR="00566814" w:rsidRDefault="00D7476A">
            <w:r>
              <w:t xml:space="preserve">El principal interés de Twitter es que te puedas enterar de las cosas al momento. </w:t>
            </w:r>
          </w:p>
        </w:tc>
        <w:tc>
          <w:tcPr>
            <w:tcW w:w="4332" w:type="dxa"/>
          </w:tcPr>
          <w:p w:rsidR="00566814" w:rsidRDefault="00D7476A">
            <w:r>
              <w:t xml:space="preserve">La idea de Instagram es compartir </w:t>
            </w:r>
            <w:r w:rsidR="00F614D9">
              <w:t>tú</w:t>
            </w:r>
            <w:r>
              <w:t xml:space="preserve"> día a día pero en vez de escribirlo lo haces por medio de fotos o videos cortos. </w:t>
            </w:r>
          </w:p>
        </w:tc>
      </w:tr>
    </w:tbl>
    <w:p w:rsidR="00AF79F2" w:rsidRDefault="00AF79F2"/>
    <w:p w:rsidR="00566814" w:rsidRPr="00380A28" w:rsidRDefault="00566814" w:rsidP="005D7A0E">
      <w:pPr>
        <w:pStyle w:val="Prrafodelista"/>
        <w:numPr>
          <w:ilvl w:val="0"/>
          <w:numId w:val="2"/>
        </w:numPr>
      </w:pPr>
      <w:r w:rsidRPr="005D7A0E">
        <w:rPr>
          <w:b/>
          <w:lang w:val="en-US"/>
        </w:rPr>
        <w:t>Agenda setting en Twitter y Facebook</w:t>
      </w:r>
      <w:r w:rsidR="00380A28" w:rsidRPr="005D7A0E">
        <w:rPr>
          <w:b/>
          <w:lang w:val="en-US"/>
        </w:rPr>
        <w:t>.</w:t>
      </w:r>
      <w:r w:rsidR="00380A28" w:rsidRPr="005D7A0E">
        <w:rPr>
          <w:lang w:val="en-US"/>
        </w:rPr>
        <w:t xml:space="preserve"> </w:t>
      </w:r>
      <w:r w:rsidR="00380A28" w:rsidRPr="00380A28">
        <w:t>Revisa en Twitter y en tu cuenta de Facebook qu</w:t>
      </w:r>
      <w:r w:rsidR="00380A28">
        <w:t xml:space="preserve">é agenda política y qué agenda del público se perciben. </w:t>
      </w:r>
      <w:r w:rsidR="000A6F00">
        <w:t>Descríbelas en las columnas que aparecen abajo. Consigna la fecha y la hora en que hiciste la revisión.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5387"/>
        <w:gridCol w:w="4779"/>
      </w:tblGrid>
      <w:tr w:rsidR="00566814" w:rsidRPr="003534E2" w:rsidTr="00F36938">
        <w:tc>
          <w:tcPr>
            <w:tcW w:w="2830" w:type="dxa"/>
          </w:tcPr>
          <w:p w:rsidR="00566814" w:rsidRPr="00380A28" w:rsidRDefault="00566814"/>
        </w:tc>
        <w:tc>
          <w:tcPr>
            <w:tcW w:w="5387" w:type="dxa"/>
          </w:tcPr>
          <w:p w:rsidR="00566814" w:rsidRPr="00AD3427" w:rsidRDefault="00566814" w:rsidP="00F36938">
            <w:pPr>
              <w:jc w:val="center"/>
              <w:rPr>
                <w:b/>
              </w:rPr>
            </w:pPr>
            <w:r w:rsidRPr="00AD3427">
              <w:rPr>
                <w:b/>
              </w:rPr>
              <w:t>Agenda política</w:t>
            </w:r>
          </w:p>
        </w:tc>
        <w:tc>
          <w:tcPr>
            <w:tcW w:w="4779" w:type="dxa"/>
          </w:tcPr>
          <w:p w:rsidR="00566814" w:rsidRPr="00AD3427" w:rsidRDefault="00236145" w:rsidP="00F36938">
            <w:pPr>
              <w:jc w:val="center"/>
              <w:rPr>
                <w:b/>
              </w:rPr>
            </w:pPr>
            <w:r w:rsidRPr="00AD3427">
              <w:rPr>
                <w:b/>
              </w:rPr>
              <w:t>Agenda del público</w:t>
            </w:r>
          </w:p>
        </w:tc>
      </w:tr>
      <w:tr w:rsidR="00566814" w:rsidTr="00F36938">
        <w:tc>
          <w:tcPr>
            <w:tcW w:w="2830" w:type="dxa"/>
            <w:shd w:val="clear" w:color="auto" w:fill="BFBFBF" w:themeFill="background1" w:themeFillShade="BF"/>
          </w:tcPr>
          <w:p w:rsidR="00566814" w:rsidRPr="00AD3427" w:rsidRDefault="00566814">
            <w:pPr>
              <w:rPr>
                <w:b/>
                <w:lang w:val="en-US"/>
              </w:rPr>
            </w:pPr>
            <w:r w:rsidRPr="00AD3427">
              <w:rPr>
                <w:b/>
              </w:rPr>
              <w:t>Fac</w:t>
            </w:r>
            <w:r w:rsidRPr="00AD3427">
              <w:rPr>
                <w:b/>
                <w:lang w:val="en-US"/>
              </w:rPr>
              <w:t>ebook</w:t>
            </w:r>
            <w:r w:rsidR="000A6F00" w:rsidRPr="00AD3427">
              <w:rPr>
                <w:b/>
                <w:lang w:val="en-US"/>
              </w:rPr>
              <w:t xml:space="preserve"> (</w:t>
            </w:r>
            <w:proofErr w:type="spellStart"/>
            <w:r w:rsidR="000A6F00" w:rsidRPr="00AD3427">
              <w:rPr>
                <w:b/>
                <w:lang w:val="en-US"/>
              </w:rPr>
              <w:t>Fecha</w:t>
            </w:r>
            <w:proofErr w:type="spellEnd"/>
            <w:r w:rsidR="000A6F00" w:rsidRPr="00AD3427">
              <w:rPr>
                <w:b/>
                <w:lang w:val="en-US"/>
              </w:rPr>
              <w:t xml:space="preserve"> y </w:t>
            </w:r>
            <w:proofErr w:type="spellStart"/>
            <w:r w:rsidR="000A6F00" w:rsidRPr="00AD3427">
              <w:rPr>
                <w:b/>
                <w:lang w:val="en-US"/>
              </w:rPr>
              <w:t>hora</w:t>
            </w:r>
            <w:proofErr w:type="spellEnd"/>
            <w:r w:rsidR="000A6F00" w:rsidRPr="00AD3427">
              <w:rPr>
                <w:b/>
                <w:lang w:val="en-US"/>
              </w:rPr>
              <w:t>)</w:t>
            </w:r>
          </w:p>
        </w:tc>
        <w:tc>
          <w:tcPr>
            <w:tcW w:w="5387" w:type="dxa"/>
          </w:tcPr>
          <w:p w:rsidR="00566814" w:rsidRDefault="00D7476A" w:rsidP="00D7476A">
            <w:pPr>
              <w:rPr>
                <w:lang w:val="en-US"/>
              </w:rPr>
            </w:pPr>
            <w:r>
              <w:rPr>
                <w:lang w:val="en-US"/>
              </w:rPr>
              <w:t xml:space="preserve">En mi Facebook personal no hay agenda política.  </w:t>
            </w:r>
            <w:r w:rsidR="00F614D9">
              <w:rPr>
                <w:lang w:val="en-US"/>
              </w:rPr>
              <w:t>24</w:t>
            </w:r>
            <w:r>
              <w:rPr>
                <w:lang w:val="en-US"/>
              </w:rPr>
              <w:t>/Noviembre/2015 4:22 p.m.</w:t>
            </w:r>
          </w:p>
        </w:tc>
        <w:tc>
          <w:tcPr>
            <w:tcW w:w="4779" w:type="dxa"/>
          </w:tcPr>
          <w:p w:rsidR="00566814" w:rsidRDefault="00F614D9">
            <w:pPr>
              <w:rPr>
                <w:lang w:val="en-US"/>
              </w:rPr>
            </w:pPr>
            <w:r>
              <w:rPr>
                <w:lang w:val="en-US"/>
              </w:rPr>
              <w:t>Freddie Mercury</w:t>
            </w:r>
            <w:r w:rsidRPr="00F614D9">
              <w:rPr>
                <w:lang w:val="es-AR"/>
              </w:rPr>
              <w:t xml:space="preserve"> aniversario</w:t>
            </w:r>
            <w:r>
              <w:rPr>
                <w:lang w:val="en-US"/>
              </w:rPr>
              <w:t xml:space="preserve"> de</w:t>
            </w:r>
            <w:r w:rsidRPr="00F614D9">
              <w:rPr>
                <w:lang w:val="es-AR"/>
              </w:rPr>
              <w:t xml:space="preserve"> su fallecimiento</w:t>
            </w:r>
            <w:r>
              <w:rPr>
                <w:lang w:val="es-AR"/>
              </w:rPr>
              <w:t xml:space="preserve"> 24/Noviembre/2015 4:22 p.m.</w:t>
            </w:r>
            <w:r>
              <w:rPr>
                <w:lang w:val="en-US"/>
              </w:rPr>
              <w:t xml:space="preserve"> </w:t>
            </w:r>
          </w:p>
        </w:tc>
      </w:tr>
      <w:tr w:rsidR="00566814" w:rsidTr="00F36938">
        <w:tc>
          <w:tcPr>
            <w:tcW w:w="2830" w:type="dxa"/>
          </w:tcPr>
          <w:p w:rsidR="00566814" w:rsidRPr="00AD3427" w:rsidRDefault="00566814">
            <w:pPr>
              <w:rPr>
                <w:b/>
                <w:lang w:val="en-US"/>
              </w:rPr>
            </w:pPr>
          </w:p>
        </w:tc>
        <w:tc>
          <w:tcPr>
            <w:tcW w:w="5387" w:type="dxa"/>
          </w:tcPr>
          <w:p w:rsidR="00566814" w:rsidRDefault="00566814">
            <w:pPr>
              <w:rPr>
                <w:lang w:val="en-US"/>
              </w:rPr>
            </w:pPr>
          </w:p>
        </w:tc>
        <w:tc>
          <w:tcPr>
            <w:tcW w:w="4779" w:type="dxa"/>
          </w:tcPr>
          <w:p w:rsidR="00566814" w:rsidRDefault="00566814">
            <w:pPr>
              <w:rPr>
                <w:lang w:val="en-US"/>
              </w:rPr>
            </w:pPr>
          </w:p>
        </w:tc>
      </w:tr>
      <w:tr w:rsidR="00566814" w:rsidTr="00F36938">
        <w:tc>
          <w:tcPr>
            <w:tcW w:w="2830" w:type="dxa"/>
          </w:tcPr>
          <w:p w:rsidR="00566814" w:rsidRPr="00AD3427" w:rsidRDefault="00566814">
            <w:pPr>
              <w:rPr>
                <w:b/>
                <w:lang w:val="en-US"/>
              </w:rPr>
            </w:pPr>
          </w:p>
        </w:tc>
        <w:tc>
          <w:tcPr>
            <w:tcW w:w="5387" w:type="dxa"/>
          </w:tcPr>
          <w:p w:rsidR="00566814" w:rsidRDefault="00566814">
            <w:pPr>
              <w:rPr>
                <w:lang w:val="en-US"/>
              </w:rPr>
            </w:pPr>
          </w:p>
        </w:tc>
        <w:tc>
          <w:tcPr>
            <w:tcW w:w="4779" w:type="dxa"/>
          </w:tcPr>
          <w:p w:rsidR="00566814" w:rsidRDefault="00566814">
            <w:pPr>
              <w:rPr>
                <w:lang w:val="en-US"/>
              </w:rPr>
            </w:pPr>
          </w:p>
        </w:tc>
      </w:tr>
      <w:tr w:rsidR="00566814" w:rsidTr="00F36938">
        <w:tc>
          <w:tcPr>
            <w:tcW w:w="2830" w:type="dxa"/>
          </w:tcPr>
          <w:p w:rsidR="00566814" w:rsidRPr="00AD3427" w:rsidRDefault="00566814">
            <w:pPr>
              <w:rPr>
                <w:b/>
                <w:lang w:val="en-US"/>
              </w:rPr>
            </w:pPr>
          </w:p>
        </w:tc>
        <w:tc>
          <w:tcPr>
            <w:tcW w:w="5387" w:type="dxa"/>
          </w:tcPr>
          <w:p w:rsidR="00566814" w:rsidRDefault="00566814">
            <w:pPr>
              <w:rPr>
                <w:lang w:val="en-US"/>
              </w:rPr>
            </w:pPr>
          </w:p>
        </w:tc>
        <w:tc>
          <w:tcPr>
            <w:tcW w:w="4779" w:type="dxa"/>
          </w:tcPr>
          <w:p w:rsidR="00566814" w:rsidRDefault="00566814">
            <w:pPr>
              <w:rPr>
                <w:lang w:val="en-US"/>
              </w:rPr>
            </w:pPr>
          </w:p>
        </w:tc>
      </w:tr>
      <w:tr w:rsidR="00566814" w:rsidTr="00F614D9">
        <w:tc>
          <w:tcPr>
            <w:tcW w:w="2830" w:type="dxa"/>
            <w:shd w:val="clear" w:color="auto" w:fill="BFBFBF" w:themeFill="background1" w:themeFillShade="BF"/>
          </w:tcPr>
          <w:p w:rsidR="00566814" w:rsidRPr="00AD3427" w:rsidRDefault="00236145">
            <w:pPr>
              <w:rPr>
                <w:b/>
                <w:lang w:val="en-US"/>
              </w:rPr>
            </w:pPr>
            <w:r w:rsidRPr="00AD3427">
              <w:rPr>
                <w:b/>
                <w:lang w:val="en-US"/>
              </w:rPr>
              <w:t>Twitter</w:t>
            </w:r>
            <w:r w:rsidR="000A6F00" w:rsidRPr="00AD3427">
              <w:rPr>
                <w:b/>
                <w:lang w:val="en-US"/>
              </w:rPr>
              <w:t xml:space="preserve"> (</w:t>
            </w:r>
            <w:proofErr w:type="spellStart"/>
            <w:r w:rsidR="000A6F00" w:rsidRPr="00AD3427">
              <w:rPr>
                <w:b/>
                <w:lang w:val="en-US"/>
              </w:rPr>
              <w:t>Fecha</w:t>
            </w:r>
            <w:proofErr w:type="spellEnd"/>
            <w:r w:rsidR="000A6F00" w:rsidRPr="00AD3427">
              <w:rPr>
                <w:b/>
                <w:lang w:val="en-US"/>
              </w:rPr>
              <w:t xml:space="preserve"> y </w:t>
            </w:r>
            <w:proofErr w:type="spellStart"/>
            <w:r w:rsidR="000A6F00" w:rsidRPr="00AD3427">
              <w:rPr>
                <w:b/>
                <w:lang w:val="en-US"/>
              </w:rPr>
              <w:t>hora</w:t>
            </w:r>
            <w:proofErr w:type="spellEnd"/>
            <w:r w:rsidR="000A6F00" w:rsidRPr="00AD3427">
              <w:rPr>
                <w:b/>
                <w:lang w:val="en-US"/>
              </w:rPr>
              <w:t>)</w:t>
            </w:r>
          </w:p>
        </w:tc>
        <w:tc>
          <w:tcPr>
            <w:tcW w:w="5387" w:type="dxa"/>
            <w:shd w:val="clear" w:color="auto" w:fill="auto"/>
          </w:tcPr>
          <w:p w:rsidR="00566814" w:rsidRDefault="00F614D9" w:rsidP="00F614D9">
            <w:pPr>
              <w:rPr>
                <w:lang w:val="en-US"/>
              </w:rPr>
            </w:pPr>
            <w:r>
              <w:rPr>
                <w:rFonts w:ascii="Arial" w:hAnsi="Arial" w:cs="Arial"/>
                <w:color w:val="292F33"/>
                <w:shd w:val="clear" w:color="auto" w:fill="F5F8FA"/>
              </w:rPr>
              <w:t>El avión ruso derribado este martes no hizo caso de las advertencias de Turquía</w:t>
            </w:r>
            <w:r>
              <w:rPr>
                <w:rFonts w:ascii="Arial" w:hAnsi="Arial" w:cs="Arial"/>
                <w:color w:val="292F33"/>
                <w:shd w:val="clear" w:color="auto" w:fill="F5F8FA"/>
              </w:rPr>
              <w:t xml:space="preserve"> 24/Noviembre/2012 4:26 p.m.</w:t>
            </w:r>
          </w:p>
        </w:tc>
        <w:tc>
          <w:tcPr>
            <w:tcW w:w="4779" w:type="dxa"/>
          </w:tcPr>
          <w:p w:rsidR="00566814" w:rsidRDefault="00F614D9">
            <w:pPr>
              <w:rPr>
                <w:lang w:val="en-US"/>
              </w:rPr>
            </w:pPr>
            <w:r w:rsidRPr="00F614D9">
              <w:t xml:space="preserve">Fanáticos de </w:t>
            </w:r>
            <w:hyperlink r:id="rId8" w:history="1">
              <w:r w:rsidRPr="00F614D9">
                <w:rPr>
                  <w:rStyle w:val="Hipervnculo"/>
                </w:rPr>
                <w:t>#StarWars</w:t>
              </w:r>
            </w:hyperlink>
            <w:r w:rsidRPr="00F614D9">
              <w:t>, esta es la nueva sorpres</w:t>
            </w:r>
            <w:r>
              <w:t>a que tiene Google para ustedes 24/Noviembre/2015 4:28 p.m.</w:t>
            </w:r>
          </w:p>
        </w:tc>
      </w:tr>
      <w:tr w:rsidR="00236145" w:rsidTr="00F36938">
        <w:tc>
          <w:tcPr>
            <w:tcW w:w="2830" w:type="dxa"/>
          </w:tcPr>
          <w:p w:rsidR="00236145" w:rsidRDefault="00236145">
            <w:pPr>
              <w:rPr>
                <w:lang w:val="en-US"/>
              </w:rPr>
            </w:pPr>
          </w:p>
        </w:tc>
        <w:tc>
          <w:tcPr>
            <w:tcW w:w="5387" w:type="dxa"/>
          </w:tcPr>
          <w:p w:rsidR="00236145" w:rsidRDefault="00236145">
            <w:pPr>
              <w:rPr>
                <w:lang w:val="en-US"/>
              </w:rPr>
            </w:pPr>
          </w:p>
        </w:tc>
        <w:tc>
          <w:tcPr>
            <w:tcW w:w="4779" w:type="dxa"/>
          </w:tcPr>
          <w:p w:rsidR="00236145" w:rsidRDefault="00236145">
            <w:pPr>
              <w:rPr>
                <w:lang w:val="en-US"/>
              </w:rPr>
            </w:pPr>
          </w:p>
        </w:tc>
      </w:tr>
      <w:tr w:rsidR="00236145" w:rsidTr="00F36938">
        <w:tc>
          <w:tcPr>
            <w:tcW w:w="2830" w:type="dxa"/>
          </w:tcPr>
          <w:p w:rsidR="00236145" w:rsidRDefault="00236145">
            <w:pPr>
              <w:rPr>
                <w:lang w:val="en-US"/>
              </w:rPr>
            </w:pPr>
          </w:p>
        </w:tc>
        <w:tc>
          <w:tcPr>
            <w:tcW w:w="5387" w:type="dxa"/>
          </w:tcPr>
          <w:p w:rsidR="00236145" w:rsidRDefault="00236145">
            <w:pPr>
              <w:rPr>
                <w:lang w:val="en-US"/>
              </w:rPr>
            </w:pPr>
          </w:p>
        </w:tc>
        <w:tc>
          <w:tcPr>
            <w:tcW w:w="4779" w:type="dxa"/>
          </w:tcPr>
          <w:p w:rsidR="00236145" w:rsidRDefault="00236145">
            <w:pPr>
              <w:rPr>
                <w:lang w:val="en-US"/>
              </w:rPr>
            </w:pPr>
          </w:p>
        </w:tc>
      </w:tr>
      <w:tr w:rsidR="00236145" w:rsidTr="00F36938">
        <w:tc>
          <w:tcPr>
            <w:tcW w:w="2830" w:type="dxa"/>
          </w:tcPr>
          <w:p w:rsidR="00236145" w:rsidRDefault="00236145">
            <w:pPr>
              <w:rPr>
                <w:lang w:val="en-US"/>
              </w:rPr>
            </w:pPr>
          </w:p>
        </w:tc>
        <w:tc>
          <w:tcPr>
            <w:tcW w:w="5387" w:type="dxa"/>
          </w:tcPr>
          <w:p w:rsidR="00236145" w:rsidRDefault="00236145">
            <w:pPr>
              <w:rPr>
                <w:lang w:val="en-US"/>
              </w:rPr>
            </w:pPr>
          </w:p>
        </w:tc>
        <w:tc>
          <w:tcPr>
            <w:tcW w:w="4779" w:type="dxa"/>
          </w:tcPr>
          <w:p w:rsidR="00236145" w:rsidRDefault="00236145">
            <w:pPr>
              <w:rPr>
                <w:lang w:val="en-US"/>
              </w:rPr>
            </w:pPr>
          </w:p>
        </w:tc>
      </w:tr>
    </w:tbl>
    <w:p w:rsidR="00F614D9" w:rsidRPr="00F614D9" w:rsidRDefault="00F614D9" w:rsidP="00F614D9"/>
    <w:p w:rsidR="00236145" w:rsidRPr="00236145" w:rsidRDefault="00236145" w:rsidP="005D7A0E">
      <w:pPr>
        <w:pStyle w:val="Prrafodelista"/>
        <w:numPr>
          <w:ilvl w:val="0"/>
          <w:numId w:val="2"/>
        </w:numPr>
      </w:pPr>
      <w:proofErr w:type="spellStart"/>
      <w:r w:rsidRPr="005D7A0E">
        <w:rPr>
          <w:b/>
        </w:rPr>
        <w:t>Framing</w:t>
      </w:r>
      <w:proofErr w:type="spellEnd"/>
      <w:r w:rsidRPr="005D7A0E">
        <w:rPr>
          <w:b/>
        </w:rPr>
        <w:t xml:space="preserve"> y </w:t>
      </w:r>
      <w:proofErr w:type="spellStart"/>
      <w:r w:rsidRPr="005D7A0E">
        <w:rPr>
          <w:b/>
        </w:rPr>
        <w:t>priming</w:t>
      </w:r>
      <w:proofErr w:type="spellEnd"/>
      <w:r w:rsidRPr="005D7A0E">
        <w:rPr>
          <w:b/>
        </w:rPr>
        <w:t xml:space="preserve"> de tu Facebook y/o tu Twitter</w:t>
      </w:r>
      <w:r w:rsidR="000A6F00" w:rsidRPr="005D7A0E">
        <w:rPr>
          <w:b/>
        </w:rPr>
        <w:t>.</w:t>
      </w:r>
      <w:r w:rsidR="000A6F00">
        <w:t xml:space="preserve"> Describe dos casos en los cuales los usuarios estén haciendo Framing y priming en un tema de la agenda. Consigna la fecha y la hora</w:t>
      </w:r>
    </w:p>
    <w:p w:rsidR="00236145" w:rsidRPr="00236145" w:rsidRDefault="00236145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32"/>
        <w:gridCol w:w="4332"/>
        <w:gridCol w:w="4332"/>
      </w:tblGrid>
      <w:tr w:rsidR="00236145" w:rsidTr="00765AA6">
        <w:tc>
          <w:tcPr>
            <w:tcW w:w="4332" w:type="dxa"/>
          </w:tcPr>
          <w:p w:rsidR="00236145" w:rsidRPr="00236145" w:rsidRDefault="00236145" w:rsidP="00765AA6"/>
        </w:tc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  <w:r>
              <w:rPr>
                <w:lang w:val="en-US"/>
              </w:rPr>
              <w:t>Framing</w:t>
            </w:r>
          </w:p>
        </w:tc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  <w:r>
              <w:rPr>
                <w:lang w:val="en-US"/>
              </w:rPr>
              <w:t>Priming</w:t>
            </w:r>
          </w:p>
        </w:tc>
      </w:tr>
      <w:tr w:rsidR="00236145" w:rsidTr="00765AA6">
        <w:tc>
          <w:tcPr>
            <w:tcW w:w="4332" w:type="dxa"/>
          </w:tcPr>
          <w:p w:rsidR="00236145" w:rsidRPr="00F614D9" w:rsidRDefault="00236145" w:rsidP="00765AA6">
            <w:pPr>
              <w:rPr>
                <w:lang w:val="es-PY"/>
              </w:rPr>
            </w:pPr>
            <w:r>
              <w:rPr>
                <w:lang w:val="en-US"/>
              </w:rPr>
              <w:t>Facebook</w:t>
            </w:r>
          </w:p>
        </w:tc>
        <w:tc>
          <w:tcPr>
            <w:tcW w:w="4332" w:type="dxa"/>
          </w:tcPr>
          <w:p w:rsidR="00236145" w:rsidRDefault="00F614D9" w:rsidP="00765AA6">
            <w:pPr>
              <w:rPr>
                <w:lang w:val="en-US"/>
              </w:rPr>
            </w:pPr>
            <w:r w:rsidRPr="00F614D9">
              <w:rPr>
                <w:lang w:val="es-PY"/>
              </w:rPr>
              <w:t>Lávate</w:t>
            </w:r>
            <w:r w:rsidRPr="00F614D9">
              <w:rPr>
                <w:lang w:val="es-AR"/>
              </w:rPr>
              <w:t xml:space="preserve"> las manos</w:t>
            </w:r>
            <w:r>
              <w:rPr>
                <w:lang w:val="en-US"/>
              </w:rPr>
              <w:t xml:space="preserve">: antes de comer </w:t>
            </w:r>
            <w:r w:rsidRPr="00F614D9">
              <w:rPr>
                <w:lang w:val="es-AR"/>
              </w:rPr>
              <w:t>(infografía</w:t>
            </w:r>
            <w:r>
              <w:rPr>
                <w:lang w:val="en-US"/>
              </w:rPr>
              <w:t>)</w:t>
            </w:r>
            <w:r w:rsidRPr="00F614D9">
              <w:rPr>
                <w:lang w:val="es-AR"/>
              </w:rPr>
              <w:t xml:space="preserve"> Secretaria</w:t>
            </w:r>
            <w:r>
              <w:rPr>
                <w:lang w:val="en-US"/>
              </w:rPr>
              <w:t xml:space="preserve"> de</w:t>
            </w:r>
            <w:r w:rsidRPr="00F614D9">
              <w:rPr>
                <w:lang w:val="es-AR"/>
              </w:rPr>
              <w:t xml:space="preserve"> salud</w:t>
            </w:r>
            <w:r>
              <w:rPr>
                <w:lang w:val="en-US"/>
              </w:rPr>
              <w:t xml:space="preserve"> 24/11/2015 4:31 p.m.</w:t>
            </w:r>
          </w:p>
        </w:tc>
        <w:tc>
          <w:tcPr>
            <w:tcW w:w="4332" w:type="dxa"/>
          </w:tcPr>
          <w:p w:rsidR="00236145" w:rsidRDefault="00F614D9" w:rsidP="00765AA6">
            <w:pPr>
              <w:rPr>
                <w:lang w:val="en-US"/>
              </w:rPr>
            </w:pPr>
            <w:r>
              <w:rPr>
                <w:lang w:val="en-US"/>
              </w:rPr>
              <w:t>Un</w:t>
            </w:r>
            <w:r w:rsidRPr="00F614D9">
              <w:rPr>
                <w:lang w:val="es-AR"/>
              </w:rPr>
              <w:t xml:space="preserve"> usuario hablando sobre</w:t>
            </w:r>
            <w:r>
              <w:rPr>
                <w:lang w:val="en-US"/>
              </w:rPr>
              <w:t xml:space="preserve"> 5</w:t>
            </w:r>
            <w:r w:rsidRPr="00F614D9">
              <w:rPr>
                <w:lang w:val="es-AR"/>
              </w:rPr>
              <w:t xml:space="preserve"> tratamientos distintos</w:t>
            </w:r>
            <w:r>
              <w:rPr>
                <w:lang w:val="en-US"/>
              </w:rPr>
              <w:t xml:space="preserve"> contra el dengue. </w:t>
            </w:r>
            <w:r w:rsidRPr="00F614D9">
              <w:rPr>
                <w:lang w:val="es-AR"/>
              </w:rPr>
              <w:t>(comentario</w:t>
            </w:r>
            <w:r>
              <w:rPr>
                <w:lang w:val="en-US"/>
              </w:rPr>
              <w:t xml:space="preserve"> en</w:t>
            </w:r>
            <w:r w:rsidRPr="00F614D9">
              <w:rPr>
                <w:lang w:val="es-AR"/>
              </w:rPr>
              <w:t xml:space="preserve"> secretaria</w:t>
            </w:r>
            <w:r>
              <w:rPr>
                <w:lang w:val="en-US"/>
              </w:rPr>
              <w:t xml:space="preserve"> de</w:t>
            </w:r>
            <w:r w:rsidRPr="00F614D9">
              <w:rPr>
                <w:lang w:val="es-AR"/>
              </w:rPr>
              <w:t xml:space="preserve"> salud</w:t>
            </w:r>
            <w:r>
              <w:rPr>
                <w:lang w:val="en-US"/>
              </w:rPr>
              <w:t>) 21/11/2015 4:32 p.m.</w:t>
            </w:r>
          </w:p>
        </w:tc>
      </w:tr>
      <w:tr w:rsidR="00236145" w:rsidTr="00765AA6"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  <w:tc>
          <w:tcPr>
            <w:tcW w:w="4332" w:type="dxa"/>
          </w:tcPr>
          <w:p w:rsidR="008359D9" w:rsidRDefault="008359D9" w:rsidP="00765AA6">
            <w:pPr>
              <w:rPr>
                <w:lang w:val="en-US"/>
              </w:rPr>
            </w:pPr>
            <w:r>
              <w:rPr>
                <w:lang w:val="en-US"/>
              </w:rPr>
              <w:t xml:space="preserve">La </w:t>
            </w:r>
            <w:proofErr w:type="spellStart"/>
            <w:r>
              <w:rPr>
                <w:lang w:val="en-US"/>
              </w:rPr>
              <w:t>visita</w:t>
            </w:r>
            <w:proofErr w:type="spellEnd"/>
            <w:r>
              <w:rPr>
                <w:lang w:val="en-US"/>
              </w:rPr>
              <w:t xml:space="preserve"> a México del </w:t>
            </w:r>
            <w:proofErr w:type="spellStart"/>
            <w:r>
              <w:rPr>
                <w:lang w:val="en-US"/>
              </w:rPr>
              <w:t>Jeque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Tamin</w:t>
            </w:r>
            <w:proofErr w:type="spellEnd"/>
            <w:r>
              <w:rPr>
                <w:lang w:val="en-US"/>
              </w:rPr>
              <w:t xml:space="preserve"> bin </w:t>
            </w:r>
            <w:proofErr w:type="spellStart"/>
            <w:r>
              <w:rPr>
                <w:lang w:val="en-US"/>
              </w:rPr>
              <w:t>Hamad</w:t>
            </w:r>
            <w:proofErr w:type="spellEnd"/>
            <w:r>
              <w:rPr>
                <w:lang w:val="en-US"/>
              </w:rPr>
              <w:t xml:space="preserve"> Al-</w:t>
            </w:r>
            <w:proofErr w:type="spellStart"/>
            <w:r>
              <w:rPr>
                <w:lang w:val="en-US"/>
              </w:rPr>
              <w:t>Thani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es</w:t>
            </w:r>
            <w:proofErr w:type="spellEnd"/>
            <w:r>
              <w:rPr>
                <w:lang w:val="en-US"/>
              </w:rPr>
              <w:t xml:space="preserve"> la </w:t>
            </w:r>
            <w:proofErr w:type="spellStart"/>
            <w:r>
              <w:rPr>
                <w:lang w:val="en-US"/>
              </w:rPr>
              <w:t>primera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que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realiza</w:t>
            </w:r>
            <w:proofErr w:type="spellEnd"/>
            <w:r>
              <w:rPr>
                <w:lang w:val="en-US"/>
              </w:rPr>
              <w:t xml:space="preserve"> un </w:t>
            </w:r>
            <w:proofErr w:type="spellStart"/>
            <w:r>
              <w:rPr>
                <w:lang w:val="en-US"/>
              </w:rPr>
              <w:t>Jefe</w:t>
            </w:r>
            <w:proofErr w:type="spellEnd"/>
            <w:r>
              <w:rPr>
                <w:lang w:val="en-US"/>
              </w:rPr>
              <w:t xml:space="preserve"> del Estado </w:t>
            </w:r>
            <w:proofErr w:type="spellStart"/>
            <w:r>
              <w:rPr>
                <w:lang w:val="en-US"/>
              </w:rPr>
              <w:t>qatarí</w:t>
            </w:r>
            <w:proofErr w:type="spellEnd"/>
            <w:r>
              <w:rPr>
                <w:lang w:val="en-US"/>
              </w:rPr>
              <w:t xml:space="preserve"> a </w:t>
            </w:r>
            <w:proofErr w:type="spellStart"/>
            <w:r>
              <w:rPr>
                <w:lang w:val="en-US"/>
              </w:rPr>
              <w:t>nuestro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país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desde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que</w:t>
            </w:r>
            <w:proofErr w:type="spellEnd"/>
            <w:r>
              <w:rPr>
                <w:lang w:val="en-US"/>
              </w:rPr>
              <w:t xml:space="preserve"> se </w:t>
            </w:r>
            <w:proofErr w:type="spellStart"/>
            <w:r>
              <w:rPr>
                <w:lang w:val="en-US"/>
              </w:rPr>
              <w:t>formalizaron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relaciones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diplomáticas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bilaterales</w:t>
            </w:r>
            <w:proofErr w:type="spellEnd"/>
            <w:r>
              <w:rPr>
                <w:lang w:val="en-US"/>
              </w:rPr>
              <w:t xml:space="preserve">, el 30 de </w:t>
            </w:r>
            <w:proofErr w:type="spellStart"/>
            <w:r>
              <w:rPr>
                <w:lang w:val="en-US"/>
              </w:rPr>
              <w:t>junio</w:t>
            </w:r>
            <w:proofErr w:type="spellEnd"/>
            <w:r>
              <w:rPr>
                <w:lang w:val="en-US"/>
              </w:rPr>
              <w:t xml:space="preserve"> de 1975. (Enrique Peña Nieto) 24/11/2015 4:35 p.m.</w:t>
            </w:r>
          </w:p>
        </w:tc>
        <w:tc>
          <w:tcPr>
            <w:tcW w:w="4332" w:type="dxa"/>
          </w:tcPr>
          <w:p w:rsidR="00236145" w:rsidRDefault="008359D9" w:rsidP="00765AA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Muchos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comentarios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agradeciendo</w:t>
            </w:r>
            <w:proofErr w:type="spellEnd"/>
            <w:r>
              <w:rPr>
                <w:lang w:val="en-US"/>
              </w:rPr>
              <w:t xml:space="preserve"> al president Peña Nieto </w:t>
            </w:r>
            <w:proofErr w:type="spellStart"/>
            <w:r>
              <w:rPr>
                <w:lang w:val="en-US"/>
              </w:rPr>
              <w:t>por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</w:t>
            </w:r>
            <w:proofErr w:type="spellEnd"/>
            <w:r>
              <w:rPr>
                <w:lang w:val="en-US"/>
              </w:rPr>
              <w:t xml:space="preserve"> “</w:t>
            </w:r>
            <w:proofErr w:type="spellStart"/>
            <w:r>
              <w:rPr>
                <w:lang w:val="en-US"/>
              </w:rPr>
              <w:t>trabajo</w:t>
            </w:r>
            <w:proofErr w:type="spellEnd"/>
            <w:r>
              <w:rPr>
                <w:lang w:val="en-US"/>
              </w:rPr>
              <w:t>” (</w:t>
            </w:r>
            <w:proofErr w:type="spellStart"/>
            <w:r>
              <w:rPr>
                <w:lang w:val="en-US"/>
              </w:rPr>
              <w:t>comentarios</w:t>
            </w:r>
            <w:proofErr w:type="spellEnd"/>
            <w:r>
              <w:rPr>
                <w:lang w:val="en-US"/>
              </w:rPr>
              <w:t xml:space="preserve"> en la </w:t>
            </w:r>
            <w:proofErr w:type="spellStart"/>
            <w:r>
              <w:rPr>
                <w:lang w:val="en-US"/>
              </w:rPr>
              <w:t>pagina</w:t>
            </w:r>
            <w:proofErr w:type="spellEnd"/>
            <w:r>
              <w:rPr>
                <w:lang w:val="en-US"/>
              </w:rPr>
              <w:t xml:space="preserve"> del </w:t>
            </w:r>
            <w:proofErr w:type="spellStart"/>
            <w:r>
              <w:rPr>
                <w:lang w:val="en-US"/>
              </w:rPr>
              <w:t>presidente</w:t>
            </w:r>
            <w:proofErr w:type="spellEnd"/>
            <w:r>
              <w:rPr>
                <w:lang w:val="en-US"/>
              </w:rPr>
              <w:t>) 24/11/2015 4:36 p.m.</w:t>
            </w:r>
          </w:p>
        </w:tc>
      </w:tr>
      <w:tr w:rsidR="00236145" w:rsidTr="00765AA6"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</w:tr>
      <w:tr w:rsidR="00236145" w:rsidTr="00765AA6"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</w:tr>
      <w:tr w:rsidR="00236145" w:rsidTr="00765AA6"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  <w:r>
              <w:rPr>
                <w:lang w:val="en-US"/>
              </w:rPr>
              <w:t>Twitter</w:t>
            </w:r>
          </w:p>
        </w:tc>
        <w:tc>
          <w:tcPr>
            <w:tcW w:w="4332" w:type="dxa"/>
          </w:tcPr>
          <w:p w:rsidR="00236145" w:rsidRDefault="008359D9" w:rsidP="00765AA6">
            <w:pPr>
              <w:rPr>
                <w:lang w:val="en-US"/>
              </w:rPr>
            </w:pPr>
            <w:hyperlink r:id="rId9" w:history="1">
              <w:r w:rsidRPr="008359D9">
                <w:rPr>
                  <w:rStyle w:val="Hipervnculo"/>
                </w:rPr>
                <w:t>#</w:t>
              </w:r>
              <w:proofErr w:type="spellStart"/>
              <w:r w:rsidRPr="008359D9">
                <w:rPr>
                  <w:rStyle w:val="Hipervnculo"/>
                </w:rPr>
                <w:t>BajoReservaExprés</w:t>
              </w:r>
              <w:proofErr w:type="spellEnd"/>
            </w:hyperlink>
            <w:r w:rsidRPr="008359D9">
              <w:t xml:space="preserve"> Los senadores Gamboa y Barbosa chocan por la elección de ministros</w:t>
            </w:r>
            <w:r>
              <w:t xml:space="preserve"> (el universal) 24/11/2015 4:38 p.m.</w:t>
            </w:r>
          </w:p>
        </w:tc>
        <w:tc>
          <w:tcPr>
            <w:tcW w:w="4332" w:type="dxa"/>
          </w:tcPr>
          <w:p w:rsidR="00236145" w:rsidRDefault="008359D9" w:rsidP="00765AA6">
            <w:pPr>
              <w:rPr>
                <w:lang w:val="en-US"/>
              </w:rPr>
            </w:pPr>
            <w:r w:rsidRPr="008359D9">
              <w:t xml:space="preserve">Nomás de verles las caras de corruptos me dan ganas de cambiarme de nacionalidad... O de planeta </w:t>
            </w:r>
            <w:r>
              <w:t>(comentario de usuario de Twitter) 24/11/2015 4:38 p.m.</w:t>
            </w:r>
          </w:p>
        </w:tc>
      </w:tr>
      <w:tr w:rsidR="00236145" w:rsidTr="00765AA6"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  <w:tc>
          <w:tcPr>
            <w:tcW w:w="4332" w:type="dxa"/>
          </w:tcPr>
          <w:p w:rsidR="00236145" w:rsidRDefault="008359D9" w:rsidP="00765AA6">
            <w:pPr>
              <w:rPr>
                <w:lang w:val="en-US"/>
              </w:rPr>
            </w:pPr>
            <w:r w:rsidRPr="008359D9">
              <w:t>México recibirá 6 mil millones de dólares de sus coberturas petroleras.</w:t>
            </w:r>
            <w:r>
              <w:t xml:space="preserve"> (El Reforma) 21/11/2015 4:39 p.m.</w:t>
            </w:r>
          </w:p>
        </w:tc>
        <w:tc>
          <w:tcPr>
            <w:tcW w:w="4332" w:type="dxa"/>
          </w:tcPr>
          <w:p w:rsidR="00236145" w:rsidRDefault="008359D9" w:rsidP="00765AA6">
            <w:pPr>
              <w:rPr>
                <w:lang w:val="en-US"/>
              </w:rPr>
            </w:pPr>
            <w:r>
              <w:t>¿Y</w:t>
            </w:r>
            <w:r w:rsidRPr="008359D9">
              <w:t xml:space="preserve"> para quien serán esos millones en México? Los políticos me imagino. La gente del pueblo ni un centavo.</w:t>
            </w:r>
            <w:r>
              <w:t xml:space="preserve"> (comentario de usuario de Twitter) 24/11/2015 4:40 p.m.</w:t>
            </w:r>
          </w:p>
        </w:tc>
      </w:tr>
      <w:tr w:rsidR="00236145" w:rsidTr="00765AA6"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</w:tr>
      <w:tr w:rsidR="00236145" w:rsidTr="00765AA6"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</w:tr>
      <w:tr w:rsidR="00236145" w:rsidTr="00765AA6"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  <w:tc>
          <w:tcPr>
            <w:tcW w:w="4332" w:type="dxa"/>
          </w:tcPr>
          <w:p w:rsidR="00236145" w:rsidRDefault="00236145" w:rsidP="00765AA6">
            <w:pPr>
              <w:rPr>
                <w:lang w:val="en-US"/>
              </w:rPr>
            </w:pPr>
          </w:p>
        </w:tc>
      </w:tr>
    </w:tbl>
    <w:p w:rsidR="00236145" w:rsidRDefault="00236145">
      <w:pPr>
        <w:rPr>
          <w:lang w:val="en-US"/>
        </w:rPr>
      </w:pPr>
    </w:p>
    <w:p w:rsidR="005D7A0E" w:rsidRPr="005D7A0E" w:rsidRDefault="005D7A0E" w:rsidP="005D7A0E">
      <w:pPr>
        <w:pStyle w:val="Prrafodelista"/>
        <w:numPr>
          <w:ilvl w:val="0"/>
          <w:numId w:val="2"/>
        </w:numPr>
        <w:rPr>
          <w:b/>
        </w:rPr>
      </w:pPr>
      <w:r w:rsidRPr="005D7A0E">
        <w:rPr>
          <w:b/>
        </w:rPr>
        <w:lastRenderedPageBreak/>
        <w:t>Conclusión</w:t>
      </w:r>
    </w:p>
    <w:p w:rsidR="000A6F00" w:rsidRDefault="000A6F00">
      <w:r w:rsidRPr="000A6F00">
        <w:t xml:space="preserve">Realiza una breve </w:t>
      </w:r>
      <w:r w:rsidR="00F36938">
        <w:t>conclusió</w:t>
      </w:r>
      <w:r w:rsidR="00F36938" w:rsidRPr="000A6F00">
        <w:t>n</w:t>
      </w:r>
      <w:r w:rsidRPr="000A6F00">
        <w:t xml:space="preserve"> sobre las diferencias entre Facebook y Twitter en lo relativ</w:t>
      </w:r>
      <w:r w:rsidR="00F36938">
        <w:t>a</w:t>
      </w:r>
      <w:r w:rsidRPr="000A6F00">
        <w:t xml:space="preserve"> a su papel en la formaci</w:t>
      </w:r>
      <w:r>
        <w:t>ón de la opinión pública de acuerdo a los tipos de público que establecen, a las acciones que llevan a cabo los tipos de público</w:t>
      </w:r>
      <w:r w:rsidR="00AD3427">
        <w:t>, como el establecimiento de la agenda, el framing y el priming. Contesta la</w:t>
      </w:r>
      <w:r w:rsidR="00F36938">
        <w:t>s</w:t>
      </w:r>
      <w:r w:rsidR="00AD3427">
        <w:t xml:space="preserve"> siguiente</w:t>
      </w:r>
      <w:r w:rsidR="00F36938">
        <w:t>s</w:t>
      </w:r>
      <w:r w:rsidR="00AD3427">
        <w:t xml:space="preserve"> pregunta</w:t>
      </w:r>
      <w:r w:rsidR="00F36938">
        <w:t>s</w:t>
      </w:r>
      <w:r w:rsidR="00AD3427">
        <w:t xml:space="preserve"> ¿Cómo intervienen Facebook y Twitter para conformar un clima de opinión?</w:t>
      </w:r>
      <w:r w:rsidR="00F36938">
        <w:t xml:space="preserve"> ¿Por qué un usuario de Facebook en </w:t>
      </w:r>
      <w:proofErr w:type="spellStart"/>
      <w:r w:rsidR="00F36938">
        <w:t>Tamazunchale</w:t>
      </w:r>
      <w:proofErr w:type="spellEnd"/>
      <w:r w:rsidR="00F36938">
        <w:t xml:space="preserve"> agregaría una bandera de Francia como foto de perfil en Facebook?</w:t>
      </w:r>
    </w:p>
    <w:p w:rsidR="00CB4716" w:rsidRDefault="008359D9">
      <w:r>
        <w:t xml:space="preserve">La diferencia eminente entre Facebook y Twitter </w:t>
      </w:r>
      <w:r w:rsidR="00CB4716">
        <w:t>sería</w:t>
      </w:r>
      <w:r>
        <w:t xml:space="preserve"> el tipo de </w:t>
      </w:r>
      <w:r w:rsidR="00CB4716">
        <w:t>público</w:t>
      </w:r>
      <w:r>
        <w:t xml:space="preserve"> y para que lo usa cada persona, las personas que usan Facebook lo usan para desaparecer de la rutina diaria, las personas que usan </w:t>
      </w:r>
      <w:r w:rsidR="00CB4716">
        <w:t>Twitter</w:t>
      </w:r>
      <w:r>
        <w:t xml:space="preserve"> lo usan para informarse al momento de lo que </w:t>
      </w:r>
      <w:r w:rsidR="00CB4716">
        <w:t>está</w:t>
      </w:r>
      <w:r>
        <w:t xml:space="preserve"> pasando en su ciudad o al otro lado del mundo. </w:t>
      </w:r>
      <w:r w:rsidR="00CB4716">
        <w:t xml:space="preserve">En el caso de Facebook como ya vimos al principio del trabajo su púbico es más pasivo, un público que nada más comparten información de relevancia pública, pero se mantienen lejanos a la situación. En el caso de Twitter es todo lo contrario, los usuarios se mantienen activos, buscan externar su opinión de una manera u otra. La personas en Twitter suelen ser más críticas y pensar más sus argumentos antes de decirlos, las personas en Facebook dicen lo primero que se les ocurre. </w:t>
      </w:r>
    </w:p>
    <w:p w:rsidR="00CB4716" w:rsidRDefault="00CB4716">
      <w:r>
        <w:t xml:space="preserve">¿Por qué un usuario de Facebook en </w:t>
      </w:r>
      <w:proofErr w:type="spellStart"/>
      <w:r>
        <w:t>Tamazunchale</w:t>
      </w:r>
      <w:proofErr w:type="spellEnd"/>
      <w:r>
        <w:t xml:space="preserve"> agregaría una bandera de Francia como foto de perfil en Facebook?</w:t>
      </w:r>
    </w:p>
    <w:p w:rsidR="00CB4716" w:rsidRDefault="00CB4716">
      <w:r>
        <w:t xml:space="preserve">Yo pienso que más que nada por solidaridad, a pesar de que esta persona no sepa ni siquiera donde esta Francia ni Paris, debemos de ser unidos y evitar que nos matemos entre todos. </w:t>
      </w:r>
      <w:bookmarkStart w:id="0" w:name="_GoBack"/>
      <w:bookmarkEnd w:id="0"/>
    </w:p>
    <w:sectPr w:rsidR="00CB4716" w:rsidSect="00AF79F2">
      <w:footerReference w:type="default" r:id="rId10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489" w:rsidRDefault="00644489" w:rsidP="00017858">
      <w:pPr>
        <w:spacing w:after="0" w:line="240" w:lineRule="auto"/>
      </w:pPr>
      <w:r>
        <w:separator/>
      </w:r>
    </w:p>
  </w:endnote>
  <w:endnote w:type="continuationSeparator" w:id="0">
    <w:p w:rsidR="00644489" w:rsidRDefault="00644489" w:rsidP="00017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4624984"/>
      <w:docPartObj>
        <w:docPartGallery w:val="Page Numbers (Bottom of Page)"/>
        <w:docPartUnique/>
      </w:docPartObj>
    </w:sdtPr>
    <w:sdtEndPr/>
    <w:sdtContent>
      <w:p w:rsidR="00017858" w:rsidRDefault="0001785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716" w:rsidRPr="00CB4716">
          <w:rPr>
            <w:noProof/>
            <w:lang w:val="es-ES"/>
          </w:rPr>
          <w:t>2</w:t>
        </w:r>
        <w:r>
          <w:fldChar w:fldCharType="end"/>
        </w:r>
      </w:p>
    </w:sdtContent>
  </w:sdt>
  <w:p w:rsidR="00017858" w:rsidRDefault="00644489">
    <w:pPr>
      <w:pStyle w:val="Piedepgina"/>
    </w:pPr>
    <w:hyperlink r:id="rId1" w:history="1">
      <w:r w:rsidR="00017858" w:rsidRPr="00017858">
        <w:rPr>
          <w:rStyle w:val="Hipervnculo"/>
        </w:rPr>
        <w:t>http://marcocarlosavalos.com/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489" w:rsidRDefault="00644489" w:rsidP="00017858">
      <w:pPr>
        <w:spacing w:after="0" w:line="240" w:lineRule="auto"/>
      </w:pPr>
      <w:r>
        <w:separator/>
      </w:r>
    </w:p>
  </w:footnote>
  <w:footnote w:type="continuationSeparator" w:id="0">
    <w:p w:rsidR="00644489" w:rsidRDefault="00644489" w:rsidP="00017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DE189C"/>
    <w:multiLevelType w:val="hybridMultilevel"/>
    <w:tmpl w:val="8E0A8D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C22D8A"/>
    <w:multiLevelType w:val="hybridMultilevel"/>
    <w:tmpl w:val="2A6861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9F2"/>
    <w:rsid w:val="00017858"/>
    <w:rsid w:val="000A6F00"/>
    <w:rsid w:val="0011601F"/>
    <w:rsid w:val="0011666E"/>
    <w:rsid w:val="00236145"/>
    <w:rsid w:val="0027422C"/>
    <w:rsid w:val="003534E2"/>
    <w:rsid w:val="00380A28"/>
    <w:rsid w:val="00566814"/>
    <w:rsid w:val="0057339C"/>
    <w:rsid w:val="005D7A0E"/>
    <w:rsid w:val="00644489"/>
    <w:rsid w:val="007D047A"/>
    <w:rsid w:val="008359D9"/>
    <w:rsid w:val="0093175E"/>
    <w:rsid w:val="00AD3427"/>
    <w:rsid w:val="00AF79F2"/>
    <w:rsid w:val="00CB4716"/>
    <w:rsid w:val="00D7476A"/>
    <w:rsid w:val="00E7771F"/>
    <w:rsid w:val="00F36938"/>
    <w:rsid w:val="00F614D9"/>
    <w:rsid w:val="00FC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86C50D-47C9-409E-A916-B9AE50CB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F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esto">
    <w:name w:val="Title"/>
    <w:basedOn w:val="Normal"/>
    <w:next w:val="Normal"/>
    <w:link w:val="PuestoCar"/>
    <w:uiPriority w:val="10"/>
    <w:qFormat/>
    <w:rsid w:val="002361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2361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extodemarcadordeposicin">
    <w:name w:val="Texto de marcador de posición"/>
    <w:basedOn w:val="Fuentedeprrafopredeter"/>
    <w:uiPriority w:val="99"/>
    <w:semiHidden/>
    <w:rsid w:val="00F36938"/>
    <w:rPr>
      <w:color w:val="808080"/>
    </w:rPr>
  </w:style>
  <w:style w:type="paragraph" w:styleId="Prrafodelista">
    <w:name w:val="List Paragraph"/>
    <w:basedOn w:val="Normal"/>
    <w:uiPriority w:val="34"/>
    <w:qFormat/>
    <w:rsid w:val="00E7771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178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7858"/>
  </w:style>
  <w:style w:type="paragraph" w:styleId="Piedepgina">
    <w:name w:val="footer"/>
    <w:basedOn w:val="Normal"/>
    <w:link w:val="PiedepginaCar"/>
    <w:uiPriority w:val="99"/>
    <w:unhideWhenUsed/>
    <w:rsid w:val="000178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7858"/>
  </w:style>
  <w:style w:type="character" w:styleId="Hipervnculo">
    <w:name w:val="Hyperlink"/>
    <w:basedOn w:val="Fuentedeprrafopredeter"/>
    <w:uiPriority w:val="99"/>
    <w:unhideWhenUsed/>
    <w:rsid w:val="00017858"/>
    <w:rPr>
      <w:color w:val="0563C1" w:themeColor="hyperlink"/>
      <w:u w:val="single"/>
    </w:rPr>
  </w:style>
  <w:style w:type="character" w:customStyle="1" w:styleId="invisible">
    <w:name w:val="invisible"/>
    <w:basedOn w:val="Fuentedeprrafopredeter"/>
    <w:rsid w:val="00F614D9"/>
  </w:style>
  <w:style w:type="character" w:customStyle="1" w:styleId="js-display-url">
    <w:name w:val="js-display-url"/>
    <w:basedOn w:val="Fuentedeprrafopredeter"/>
    <w:rsid w:val="00F61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hashtag/StarWars?src=has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twitter.com/hashtag/BajoReservaExpr%C3%A9s?src=has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marcocarlosavalos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895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FIAD</dc:creator>
  <cp:keywords/>
  <dc:description/>
  <cp:lastModifiedBy>UCEM 2015</cp:lastModifiedBy>
  <cp:revision>6</cp:revision>
  <dcterms:created xsi:type="dcterms:W3CDTF">2015-11-19T17:44:00Z</dcterms:created>
  <dcterms:modified xsi:type="dcterms:W3CDTF">2015-11-24T22:52:00Z</dcterms:modified>
</cp:coreProperties>
</file>